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B" w:rsidRPr="00A61C7D" w:rsidRDefault="0048638D" w:rsidP="003976FE">
      <w:pPr>
        <w:pStyle w:val="a4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4953000</wp:posOffset>
            </wp:positionH>
            <wp:positionV relativeFrom="line">
              <wp:posOffset>-344805</wp:posOffset>
            </wp:positionV>
            <wp:extent cx="1428750" cy="1567180"/>
            <wp:effectExtent l="19050" t="0" r="0" b="0"/>
            <wp:wrapSquare wrapText="bothSides"/>
            <wp:docPr id="10" name="Рисунок 2" descr="http://cqham.qrz.ru/skazka/07/krox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qham.qrz.ru/skazka/07/kroxa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04B" w:rsidRPr="00A61C7D">
        <w:rPr>
          <w:color w:val="000000"/>
          <w:sz w:val="36"/>
          <w:szCs w:val="36"/>
        </w:rPr>
        <w:t>Трудности в системе оценивания личностных результатов.</w:t>
      </w:r>
    </w:p>
    <w:p w:rsidR="00E2604B" w:rsidRPr="00A61C7D" w:rsidRDefault="001D5475" w:rsidP="0048638D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 w:rsidRPr="00A61C7D">
        <w:rPr>
          <w:color w:val="000000"/>
          <w:sz w:val="28"/>
          <w:szCs w:val="28"/>
        </w:rPr>
        <w:t>Крошка сын к отцу пришёл,</w:t>
      </w:r>
      <w:r w:rsidRPr="00A61C7D">
        <w:rPr>
          <w:rStyle w:val="apple-converted-space"/>
          <w:color w:val="000000"/>
          <w:sz w:val="28"/>
          <w:szCs w:val="28"/>
        </w:rPr>
        <w:t> </w:t>
      </w:r>
      <w:r w:rsidRPr="00A61C7D">
        <w:rPr>
          <w:color w:val="000000"/>
          <w:sz w:val="28"/>
          <w:szCs w:val="28"/>
        </w:rPr>
        <w:t>и спр</w:t>
      </w:r>
      <w:r w:rsidR="004761DD">
        <w:rPr>
          <w:color w:val="000000"/>
          <w:sz w:val="28"/>
          <w:szCs w:val="28"/>
        </w:rPr>
        <w:t>осила кроха:</w:t>
      </w:r>
      <w:r w:rsidR="004761DD">
        <w:rPr>
          <w:color w:val="000000"/>
          <w:sz w:val="28"/>
          <w:szCs w:val="28"/>
        </w:rPr>
        <w:br/>
        <w:t xml:space="preserve">- Что такое хорошо </w:t>
      </w:r>
      <w:r w:rsidR="0048638D">
        <w:rPr>
          <w:color w:val="000000"/>
          <w:sz w:val="28"/>
          <w:szCs w:val="28"/>
        </w:rPr>
        <w:t>и что такое плохо?-</w:t>
      </w:r>
    </w:p>
    <w:p w:rsidR="00E2604B" w:rsidRPr="00E2604B" w:rsidRDefault="00E2604B" w:rsidP="003976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604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 ОЦЕНКИ</w:t>
      </w:r>
      <w:r w:rsid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2604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ПРЕДМЕТНЫХ, МЕТАПРЕДМЕТНЫХ И ЛИЧНОСТНЫХ РЕЗУЛЬТАТОВ</w:t>
      </w:r>
      <w:r w:rsid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D5475" w:rsidRPr="00A61C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ОСНОВНОГО </w:t>
      </w:r>
      <w:r w:rsidRPr="00E2604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ОБЩЕГО ОБРАЗОВАНИЯ</w:t>
      </w:r>
    </w:p>
    <w:p w:rsidR="001D5475" w:rsidRPr="003976FE" w:rsidRDefault="00E2604B" w:rsidP="003976F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государствен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ного образовательного стандарта основного общего образования разрабатывается</w:t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система оценки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личностных результатов</w:t>
      </w:r>
      <w:r w:rsidR="001D5475" w:rsidRPr="003976FE">
        <w:rPr>
          <w:rFonts w:eastAsia="Times New Roman" w:cs="Times New Roman"/>
          <w:color w:val="000000"/>
          <w:sz w:val="28"/>
          <w:szCs w:val="28"/>
          <w:lang w:eastAsia="ru-RU"/>
        </w:rPr>
        <w:t>, которые выводятся Министерство  на ведущее место</w:t>
      </w:r>
      <w:r w:rsidR="00647336" w:rsidRPr="003976F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647336" w:rsidRPr="00E2604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647336"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D5475"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многих возникают вопросы, недоумения, возмущения такие как: «…Мы все учились понемногу,   </w:t>
      </w:r>
      <w:r w:rsidR="001D5475" w:rsidRPr="001D5475">
        <w:rPr>
          <w:rFonts w:eastAsia="Times New Roman" w:cs="Times New Roman"/>
          <w:color w:val="000000"/>
          <w:sz w:val="28"/>
          <w:szCs w:val="28"/>
          <w:lang w:eastAsia="ru-RU"/>
        </w:rPr>
        <w:t>Чему-нибудь и как-нибудь</w:t>
      </w:r>
      <w:r w:rsidR="001D5475" w:rsidRPr="003976FE">
        <w:rPr>
          <w:rFonts w:eastAsia="Times New Roman" w:cs="Times New Roman"/>
          <w:color w:val="000000"/>
          <w:sz w:val="28"/>
          <w:szCs w:val="28"/>
          <w:lang w:eastAsia="ru-RU"/>
        </w:rPr>
        <w:t>…»</w:t>
      </w:r>
      <w:r w:rsidR="001D5475" w:rsidRPr="001D547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1D5475"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 для кого не секрет, что наше образование претерпевает ряд изменений уже продолжительный период времени, и не всегда эти изменения, и с нашей точки зрения, отражали в полной  мере  интересы и потребности общества и государства. И, вероятно, уже на уровне рефлексии возникает неприятие к перемещению </w:t>
      </w:r>
      <w:proofErr w:type="spellStart"/>
      <w:r w:rsidR="00A61C7D" w:rsidRPr="003976FE">
        <w:rPr>
          <w:rFonts w:eastAsia="Times New Roman" w:cs="Times New Roman"/>
          <w:color w:val="000000"/>
          <w:sz w:val="28"/>
          <w:szCs w:val="28"/>
          <w:lang w:eastAsia="ru-RU"/>
        </w:rPr>
        <w:t>знаниевых</w:t>
      </w:r>
      <w:proofErr w:type="spellEnd"/>
      <w:r w:rsidR="00A61C7D"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результатов на второе место, уступая личностным результатам.</w:t>
      </w:r>
    </w:p>
    <w:p w:rsidR="00A61C7D" w:rsidRPr="003976FE" w:rsidRDefault="00A61C7D" w:rsidP="003976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="00F40C4B">
        <w:rPr>
          <w:rFonts w:eastAsia="Times New Roman" w:cs="Times New Roman"/>
          <w:color w:val="000000"/>
          <w:sz w:val="28"/>
          <w:szCs w:val="28"/>
          <w:lang w:eastAsia="ru-RU"/>
        </w:rPr>
        <w:t>о н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сегодняшний день, в огромном количестве  противоречивой информации, сложно ребенку отделить  главное от </w:t>
      </w:r>
      <w:proofErr w:type="gramStart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второстепенного</w:t>
      </w:r>
      <w:proofErr w:type="gramEnd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, хорошее от плохого. Логичное решение вопрос</w:t>
      </w:r>
      <w:proofErr w:type="gramStart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вывести на первое место формирование личностных компетенций</w:t>
      </w:r>
      <w:r w:rsidR="00F40C4B">
        <w:rPr>
          <w:rFonts w:eastAsia="Times New Roman" w:cs="Times New Roman"/>
          <w:color w:val="000000"/>
          <w:sz w:val="28"/>
          <w:szCs w:val="28"/>
          <w:lang w:eastAsia="ru-RU"/>
        </w:rPr>
        <w:t>, не умаляя при этом предметные компетенции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47336" w:rsidRPr="003976FE" w:rsidRDefault="00A61C7D" w:rsidP="003976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76FE">
        <w:rPr>
          <w:rFonts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у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деляет особое внимание  и личностной группе результатов, выводя на первое место достижение именно личностных результатов и на второ</w:t>
      </w:r>
      <w:proofErr w:type="gramStart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знаниевые</w:t>
      </w:r>
      <w:proofErr w:type="spellEnd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По идее организаторов, у ребенка должна быть настолько серьезны достижения в предметной компетентности, чтобы  на основе предметных результатов учащийся мог предъявлять и </w:t>
      </w:r>
      <w:proofErr w:type="spellStart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результаты,  и личностные. </w:t>
      </w:r>
      <w:r w:rsidR="00647336" w:rsidRPr="003976FE">
        <w:rPr>
          <w:rFonts w:eastAsia="Times New Roman" w:cs="Times New Roman"/>
          <w:color w:val="000000"/>
          <w:sz w:val="28"/>
          <w:szCs w:val="28"/>
          <w:lang w:eastAsia="ru-RU"/>
        </w:rPr>
        <w:t>Вспомним некоторые определения:</w:t>
      </w:r>
    </w:p>
    <w:p w:rsidR="00647336" w:rsidRPr="003976FE" w:rsidRDefault="00647336" w:rsidP="003976F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7336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Оценка −</w:t>
      </w:r>
      <w:r w:rsidRPr="003976FE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>это словесная хара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ктеристика результатов действий: 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>«молодец», «</w:t>
      </w:r>
      <w:proofErr w:type="spellStart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умничка</w:t>
      </w:r>
      <w:proofErr w:type="spellEnd"/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», «надо доработать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>, потому что…»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>Оценивать можно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47336">
        <w:rPr>
          <w:rFonts w:eastAsia="Times New Roman" w:cs="Times New Roman"/>
          <w:iCs/>
          <w:color w:val="000000"/>
          <w:sz w:val="28"/>
          <w:szCs w:val="28"/>
          <w:lang w:eastAsia="ru-RU"/>
        </w:rPr>
        <w:t>любое действие</w:t>
      </w:r>
      <w:r w:rsidRPr="003976FE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ученика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7336" w:rsidRPr="003976FE" w:rsidRDefault="00647336" w:rsidP="003976F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7336">
        <w:rPr>
          <w:rFonts w:eastAsia="Times New Roman" w:cs="Times New Roman"/>
          <w:bCs/>
          <w:color w:val="000000"/>
          <w:sz w:val="28"/>
          <w:szCs w:val="28"/>
          <w:lang w:eastAsia="ru-RU"/>
        </w:rPr>
        <w:t>Отметка −</w:t>
      </w:r>
      <w:r w:rsidRPr="003976FE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 фиксация результата оценивания в 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том </w:t>
      </w:r>
      <w:r w:rsidR="00AB33F8" w:rsidRPr="003976FE">
        <w:rPr>
          <w:rFonts w:eastAsia="Times New Roman" w:cs="Times New Roman"/>
          <w:color w:val="000000"/>
          <w:sz w:val="28"/>
          <w:szCs w:val="28"/>
          <w:lang w:eastAsia="ru-RU"/>
        </w:rPr>
        <w:t>варианте, котором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принимает учебное учреждение.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Отметка ставится </w:t>
      </w:r>
      <w:r w:rsidRPr="00647336">
        <w:rPr>
          <w:rFonts w:eastAsia="Times New Roman" w:cs="Times New Roman"/>
          <w:iCs/>
          <w:color w:val="000000"/>
          <w:sz w:val="28"/>
          <w:szCs w:val="28"/>
          <w:lang w:eastAsia="ru-RU"/>
        </w:rPr>
        <w:t>за решение продуктивной учебной задачи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>, в ходе которой ученик осмысливал цель и условия задания, осуществлял действия по поиску решения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64733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получал и представлял результат.</w:t>
      </w:r>
    </w:p>
    <w:p w:rsidR="001D5475" w:rsidRPr="00E2604B" w:rsidRDefault="001D5475" w:rsidP="003976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604B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Объектом оценки личностных результатов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являются сформированные у учащихся универсальные учебные действия, включаемые в три основных блока:</w:t>
      </w:r>
    </w:p>
    <w:p w:rsidR="001D5475" w:rsidRPr="00E2604B" w:rsidRDefault="001D5475" w:rsidP="003976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·        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E2604B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самоопределение</w:t>
      </w:r>
      <w:r w:rsidRPr="003976FE">
        <w:rPr>
          <w:rFonts w:eastAsia="Times New Roman" w:cs="Times New Roman"/>
          <w:iCs/>
          <w:color w:val="000000"/>
          <w:sz w:val="28"/>
          <w:szCs w:val="28"/>
          <w:lang w:eastAsia="ru-RU"/>
        </w:rPr>
        <w:t> </w:t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1D5475" w:rsidRPr="00E2604B" w:rsidRDefault="001D5475" w:rsidP="003976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·        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604B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смыслоообразование</w:t>
      </w:r>
      <w:proofErr w:type="spellEnd"/>
      <w:r w:rsidRPr="003976FE">
        <w:rPr>
          <w:rFonts w:eastAsia="Times New Roman" w:cs="Times New Roman"/>
          <w:iCs/>
          <w:color w:val="000000"/>
          <w:sz w:val="28"/>
          <w:szCs w:val="28"/>
          <w:lang w:eastAsia="ru-RU"/>
        </w:rPr>
        <w:t> </w:t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</w:t>
      </w:r>
      <w:r w:rsidR="002D77E5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4762500</wp:posOffset>
            </wp:positionH>
            <wp:positionV relativeFrom="line">
              <wp:posOffset>151765</wp:posOffset>
            </wp:positionV>
            <wp:extent cx="1428750" cy="1643380"/>
            <wp:effectExtent l="19050" t="0" r="0" b="0"/>
            <wp:wrapSquare wrapText="bothSides"/>
            <wp:docPr id="8" name="Рисунок 8" descr="http://cqham.qrz.ru/skazka/07/krox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qham.qrz.ru/skazka/07/krox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понимания границ того, «что я знаю», и того, «что я не знаю», «незнания» и стремления к преодолению этого разрыва;</w:t>
      </w:r>
    </w:p>
    <w:p w:rsidR="00543649" w:rsidRDefault="001D5475" w:rsidP="004863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·        </w:t>
      </w:r>
      <w:r w:rsidRPr="003976F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E2604B">
        <w:rPr>
          <w:rFonts w:eastAsia="Times New Roman" w:cs="Times New Roman"/>
          <w:iCs/>
          <w:color w:val="000000"/>
          <w:sz w:val="28"/>
          <w:szCs w:val="28"/>
          <w:lang w:eastAsia="ru-RU"/>
        </w:rPr>
        <w:t>морально-этическая ориентация —</w:t>
      </w:r>
      <w:r w:rsidRPr="003976FE">
        <w:rPr>
          <w:rFonts w:eastAsia="Times New Roman" w:cs="Times New Roman"/>
          <w:iCs/>
          <w:color w:val="000000"/>
          <w:sz w:val="28"/>
          <w:szCs w:val="28"/>
          <w:lang w:eastAsia="ru-RU"/>
        </w:rPr>
        <w:t> </w:t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учёту позиций, мотивов и интересов участников моральной дилеммы при её </w:t>
      </w:r>
      <w:r w:rsidR="002D77E5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4762500</wp:posOffset>
            </wp:positionH>
            <wp:positionV relativeFrom="line">
              <wp:posOffset>156845</wp:posOffset>
            </wp:positionV>
            <wp:extent cx="1428750" cy="2144395"/>
            <wp:effectExtent l="19050" t="0" r="0" b="0"/>
            <wp:wrapSquare wrapText="bothSides"/>
            <wp:docPr id="4" name="Рисунок 4" descr="http://cqham.qrz.ru/skazka/07/krox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qham.qrz.ru/skazka/07/kroxa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>разрешении; развитие этических чувств — стыда, вины, совести как регуляторов морального поведения.</w:t>
      </w:r>
      <w:proofErr w:type="gramEnd"/>
    </w:p>
    <w:p w:rsidR="0048638D" w:rsidRDefault="00F40C4B" w:rsidP="004863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нас сегодня обычна ситуация, когда родители в силу определенных причин не участвуют в воспитании своих детей, формированием личности занимаются случайные люди, сомнительные знакомые,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псевдодрузья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2D77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Сделав привязку к реалиям сегодняшнего дня, увидим, что по факту содержать нас престарелых будут наши сегодняшние дети. И от того, сколько сегодня детей смогут полноценно жить и работать, ориентироваться в сложных и проявлять себя в простых жизненных ситуациях, </w:t>
      </w:r>
      <w:r w:rsidR="00486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отличать добро </w:t>
      </w:r>
      <w:proofErr w:type="gramStart"/>
      <w:r w:rsidR="0048638D">
        <w:rPr>
          <w:rFonts w:eastAsia="Times New Roman" w:cs="Times New Roman"/>
          <w:color w:val="000000"/>
          <w:sz w:val="28"/>
          <w:szCs w:val="28"/>
          <w:lang w:eastAsia="ru-RU"/>
        </w:rPr>
        <w:t>ото</w:t>
      </w:r>
      <w:proofErr w:type="gramEnd"/>
      <w:r w:rsidR="004863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зла, насколько ответственно мы с вами в свое время подошли к формированию у учащихся универсальных учебных действий, </w:t>
      </w:r>
      <w:r w:rsidR="002D77E5">
        <w:rPr>
          <w:rFonts w:eastAsia="Times New Roman" w:cs="Times New Roman"/>
          <w:color w:val="000000"/>
          <w:sz w:val="28"/>
          <w:szCs w:val="28"/>
          <w:lang w:eastAsia="ru-RU"/>
        </w:rPr>
        <w:t>будет зависеть наша с вами спокойная или не очень старость.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0C4B" w:rsidRDefault="0048638D" w:rsidP="004863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Одним из </w:t>
      </w:r>
      <w:r w:rsidRPr="0048638D">
        <w:rPr>
          <w:rFonts w:eastAsia="Times New Roman" w:cs="Times New Roman"/>
          <w:color w:val="000000"/>
          <w:sz w:val="28"/>
          <w:szCs w:val="28"/>
          <w:lang w:eastAsia="ru-RU"/>
        </w:rPr>
        <w:t>методов оценки личностных результатов учащихся используемым в образовательной программе является оценка </w:t>
      </w:r>
      <w:r w:rsidRPr="0048638D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личностного прогресса ученика</w:t>
      </w:r>
      <w:r w:rsidRPr="0048638D">
        <w:rPr>
          <w:rFonts w:eastAsia="Times New Roman" w:cs="Times New Roman"/>
          <w:color w:val="000000"/>
          <w:sz w:val="28"/>
          <w:szCs w:val="28"/>
          <w:lang w:eastAsia="ru-RU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</w:t>
      </w:r>
      <w:proofErr w:type="gramStart"/>
      <w:r w:rsidRPr="0048638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60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 о</w:t>
      </w:r>
      <w:r w:rsidR="00543649">
        <w:rPr>
          <w:rFonts w:eastAsia="Times New Roman" w:cs="Times New Roman"/>
          <w:color w:val="000000"/>
          <w:sz w:val="28"/>
          <w:szCs w:val="28"/>
          <w:lang w:eastAsia="ru-RU"/>
        </w:rPr>
        <w:t>ценивать нашу работу будет сама ЖИЗНЬ.</w:t>
      </w:r>
    </w:p>
    <w:p w:rsidR="003976FE" w:rsidRPr="0048638D" w:rsidRDefault="00E2604B" w:rsidP="0048638D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61C7D">
        <w:rPr>
          <w:color w:val="000000"/>
          <w:sz w:val="28"/>
          <w:szCs w:val="28"/>
        </w:rPr>
        <w:t xml:space="preserve">Мальчик радостный пошёл, и решила </w:t>
      </w:r>
      <w:r w:rsidR="00F40C4B">
        <w:rPr>
          <w:color w:val="000000"/>
          <w:sz w:val="28"/>
          <w:szCs w:val="28"/>
        </w:rPr>
        <w:t>кроха:</w:t>
      </w:r>
      <w:r w:rsidR="00F40C4B">
        <w:rPr>
          <w:color w:val="000000"/>
          <w:sz w:val="28"/>
          <w:szCs w:val="28"/>
        </w:rPr>
        <w:br/>
        <w:t>"Буду делать ХОРОШО и не буду ПЛОХ</w:t>
      </w:r>
      <w:r w:rsidR="00F40C4B" w:rsidRPr="00A61C7D">
        <w:rPr>
          <w:color w:val="000000"/>
          <w:sz w:val="28"/>
          <w:szCs w:val="28"/>
        </w:rPr>
        <w:t>О</w:t>
      </w:r>
      <w:r w:rsidRPr="00A61C7D">
        <w:rPr>
          <w:color w:val="000000"/>
          <w:sz w:val="28"/>
          <w:szCs w:val="28"/>
        </w:rPr>
        <w:t>".</w:t>
      </w:r>
    </w:p>
    <w:sectPr w:rsidR="003976FE" w:rsidRPr="0048638D" w:rsidSect="0048638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5CB"/>
    <w:multiLevelType w:val="hybridMultilevel"/>
    <w:tmpl w:val="F8DA89E2"/>
    <w:lvl w:ilvl="0" w:tplc="53F66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604B"/>
    <w:rsid w:val="00076F0F"/>
    <w:rsid w:val="001D5475"/>
    <w:rsid w:val="002D77E5"/>
    <w:rsid w:val="003976FE"/>
    <w:rsid w:val="0046333D"/>
    <w:rsid w:val="004761DD"/>
    <w:rsid w:val="0048638D"/>
    <w:rsid w:val="00516119"/>
    <w:rsid w:val="00543649"/>
    <w:rsid w:val="00647336"/>
    <w:rsid w:val="00A443BB"/>
    <w:rsid w:val="00A61C7D"/>
    <w:rsid w:val="00AB33F8"/>
    <w:rsid w:val="00E2604B"/>
    <w:rsid w:val="00F4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B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3BB"/>
    <w:pPr>
      <w:spacing w:after="0" w:line="240" w:lineRule="auto"/>
      <w:jc w:val="both"/>
    </w:pPr>
    <w:rPr>
      <w:rFonts w:ascii="Times New Roman" w:hAnsi="Times New Roman"/>
    </w:rPr>
  </w:style>
  <w:style w:type="paragraph" w:styleId="a4">
    <w:name w:val="Normal (Web)"/>
    <w:basedOn w:val="a"/>
    <w:uiPriority w:val="99"/>
    <w:unhideWhenUsed/>
    <w:rsid w:val="00E260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04B"/>
  </w:style>
  <w:style w:type="paragraph" w:styleId="a5">
    <w:name w:val="Balloon Text"/>
    <w:basedOn w:val="a"/>
    <w:link w:val="a6"/>
    <w:uiPriority w:val="99"/>
    <w:semiHidden/>
    <w:unhideWhenUsed/>
    <w:rsid w:val="00E2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0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2013-09-16T04:16:00Z</dcterms:created>
  <dcterms:modified xsi:type="dcterms:W3CDTF">2013-09-27T11:21:00Z</dcterms:modified>
</cp:coreProperties>
</file>